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E56608C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D7301A">
        <w:rPr>
          <w:rFonts w:ascii="Arial" w:hAnsi="Arial" w:cs="Arial"/>
          <w:b/>
          <w:sz w:val="22"/>
          <w:szCs w:val="22"/>
        </w:rPr>
        <w:t>1064</w:t>
      </w:r>
    </w:p>
    <w:p w14:paraId="0A9F36F3" w14:textId="2DDAD426" w:rsidR="00830EEF" w:rsidRPr="00830EEF" w:rsidRDefault="00D9092D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Athens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Greece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Feb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2</w:t>
      </w:r>
      <w:r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37016B59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97859" w:rsidRPr="00497859">
        <w:rPr>
          <w:rFonts w:ascii="Arial" w:hAnsi="Arial" w:cs="Arial"/>
          <w:b/>
          <w:sz w:val="22"/>
        </w:rPr>
        <w:t>TP to TR38.922 on 4400 - 4800 frequency range</w:t>
      </w:r>
    </w:p>
    <w:p w14:paraId="73AD8CE3" w14:textId="7E9658E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97859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497859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497859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06E96B54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497859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535D9FBC" w:rsidR="005B47FD" w:rsidRPr="00627FD1" w:rsidRDefault="0049785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signal bandwidth on 4400 – 4800 frequency range, the current TR states specifically for SCS 30kHz [1], however, in the formal reply LS on the frequency range, </w:t>
      </w:r>
      <w:r w:rsidR="001701DD">
        <w:rPr>
          <w:sz w:val="24"/>
          <w:szCs w:val="24"/>
          <w:lang w:eastAsia="zh-CN"/>
        </w:rPr>
        <w:t xml:space="preserve">there is no indication that </w:t>
      </w:r>
      <w:r>
        <w:rPr>
          <w:sz w:val="24"/>
          <w:szCs w:val="24"/>
          <w:lang w:eastAsia="zh-CN"/>
        </w:rPr>
        <w:t>SCS is limited to 30kHz</w:t>
      </w:r>
      <w:r w:rsidR="00F018EB">
        <w:rPr>
          <w:sz w:val="24"/>
          <w:szCs w:val="24"/>
          <w:lang w:eastAsia="zh-CN"/>
        </w:rPr>
        <w:t xml:space="preserve"> [2]</w:t>
      </w:r>
      <w:r>
        <w:rPr>
          <w:sz w:val="24"/>
          <w:szCs w:val="24"/>
          <w:lang w:eastAsia="zh-CN"/>
        </w:rPr>
        <w:t>, hence, the texts in the TR should be changed</w:t>
      </w:r>
      <w:r w:rsidR="001701DD">
        <w:rPr>
          <w:sz w:val="24"/>
          <w:szCs w:val="24"/>
          <w:lang w:eastAsia="zh-CN"/>
        </w:rPr>
        <w:t xml:space="preserve"> accordingly</w:t>
      </w:r>
      <w:r>
        <w:rPr>
          <w:sz w:val="24"/>
          <w:szCs w:val="24"/>
          <w:lang w:eastAsia="zh-CN"/>
        </w:rPr>
        <w:t>.</w:t>
      </w:r>
    </w:p>
    <w:p w14:paraId="7EF56B81" w14:textId="0EB00F4C" w:rsidR="001B434D" w:rsidRDefault="00497859" w:rsidP="001B434D">
      <w:pPr>
        <w:pStyle w:val="Heading1"/>
      </w:pPr>
      <w:r>
        <w:t>Text proposal</w:t>
      </w:r>
    </w:p>
    <w:p w14:paraId="3D4F3FB9" w14:textId="6163D6AE" w:rsidR="00497859" w:rsidRPr="00497859" w:rsidRDefault="00497859" w:rsidP="00497859">
      <w:pPr>
        <w:rPr>
          <w:color w:val="FF0000"/>
          <w:sz w:val="24"/>
          <w:szCs w:val="24"/>
        </w:rPr>
      </w:pPr>
      <w:r w:rsidRPr="00497859">
        <w:rPr>
          <w:color w:val="FF0000"/>
          <w:sz w:val="24"/>
          <w:szCs w:val="24"/>
        </w:rPr>
        <w:t>&lt;Start of Change&gt;</w:t>
      </w:r>
    </w:p>
    <w:p w14:paraId="4A9E2677" w14:textId="77777777" w:rsidR="00497859" w:rsidRDefault="00497859" w:rsidP="00497859">
      <w:pPr>
        <w:pStyle w:val="Heading3"/>
      </w:pPr>
      <w:bookmarkStart w:id="3" w:name="_Toc180251003"/>
      <w:r>
        <w:t>4.1.3</w:t>
      </w:r>
      <w:r>
        <w:tab/>
        <w:t>Signal Bandwidth</w:t>
      </w:r>
      <w:bookmarkEnd w:id="3"/>
    </w:p>
    <w:p w14:paraId="3036908D" w14:textId="007FA7E0" w:rsidR="00497859" w:rsidRDefault="00497859" w:rsidP="00497859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The signal bandwidth for a NR channel bandwidth signal is calculated based on the NR spectrum utilization for </w:t>
      </w:r>
      <w:del w:id="4" w:author="AC" w:date="2025-01-22T13:58:00Z" w16du:dateUtc="2025-01-22T12:58:00Z">
        <w:r w:rsidDel="00497859">
          <w:rPr>
            <w:rFonts w:eastAsia="Yu Mincho"/>
            <w:lang w:eastAsia="ja-JP"/>
          </w:rPr>
          <w:delText>30 kHz</w:delText>
        </w:r>
      </w:del>
      <w:ins w:id="5" w:author="AC" w:date="2025-01-22T13:58:00Z" w16du:dateUtc="2025-01-22T12:58:00Z">
        <w:r>
          <w:rPr>
            <w:rFonts w:eastAsia="Yu Mincho"/>
            <w:lang w:eastAsia="ja-JP"/>
          </w:rPr>
          <w:t>the associated</w:t>
        </w:r>
      </w:ins>
      <w:r>
        <w:rPr>
          <w:rFonts w:eastAsia="Yu Mincho"/>
          <w:lang w:eastAsia="ja-JP"/>
        </w:rPr>
        <w:t xml:space="preserve"> SCS:</w:t>
      </w:r>
    </w:p>
    <w:p w14:paraId="38544B96" w14:textId="77777777" w:rsidR="00497859" w:rsidRDefault="00497859" w:rsidP="00497859">
      <w:pPr>
        <w:pStyle w:val="EQ"/>
        <w:rPr>
          <w:rFonts w:eastAsia="Yu Mincho"/>
        </w:rPr>
      </w:pPr>
      <w:r>
        <w:tab/>
        <w:t xml:space="preserve">Signal bandwidth = </w:t>
      </w:r>
      <w:r>
        <w:rPr>
          <w:rFonts w:eastAsia="Yu Mincho"/>
          <w:lang w:eastAsia="ja-JP"/>
        </w:rPr>
        <w:t>N</w:t>
      </w:r>
      <w:r>
        <w:rPr>
          <w:rFonts w:eastAsia="Yu Mincho"/>
          <w:vertAlign w:val="subscript"/>
          <w:lang w:eastAsia="ja-JP"/>
        </w:rPr>
        <w:t>RB</w:t>
      </w:r>
      <w:r>
        <w:t xml:space="preserve"> x SCS x 12</w:t>
      </w:r>
    </w:p>
    <w:p w14:paraId="14E49595" w14:textId="1926DE52" w:rsidR="00497859" w:rsidRPr="00872F18" w:rsidRDefault="00497859" w:rsidP="00497859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where N</w:t>
      </w:r>
      <w:r>
        <w:rPr>
          <w:rFonts w:eastAsia="Yu Mincho"/>
          <w:vertAlign w:val="subscript"/>
          <w:lang w:eastAsia="ja-JP"/>
        </w:rPr>
        <w:t>RB</w:t>
      </w:r>
      <w:r>
        <w:rPr>
          <w:rFonts w:eastAsia="Yu Mincho"/>
          <w:lang w:eastAsia="ja-JP"/>
        </w:rPr>
        <w:t xml:space="preserve"> is the number of resource blocks for particular bandwidth and </w:t>
      </w:r>
      <w:ins w:id="6" w:author="AC" w:date="2025-01-22T13:58:00Z" w16du:dateUtc="2025-01-22T12:58:00Z">
        <w:r>
          <w:rPr>
            <w:rFonts w:eastAsia="Yu Mincho"/>
            <w:lang w:eastAsia="ja-JP"/>
          </w:rPr>
          <w:t>the associated</w:t>
        </w:r>
      </w:ins>
      <w:del w:id="7" w:author="AC" w:date="2025-01-22T13:58:00Z" w16du:dateUtc="2025-01-22T12:58:00Z">
        <w:r w:rsidDel="00497859">
          <w:rPr>
            <w:rFonts w:eastAsia="Yu Mincho"/>
            <w:lang w:eastAsia="ja-JP"/>
          </w:rPr>
          <w:delText>30kHz</w:delText>
        </w:r>
      </w:del>
      <w:r>
        <w:rPr>
          <w:rFonts w:eastAsia="Yu Mincho"/>
          <w:lang w:eastAsia="ja-JP"/>
        </w:rPr>
        <w:t xml:space="preserve"> SCS, as specified in TS 38.104 [9], clause 5.3.2.</w:t>
      </w:r>
    </w:p>
    <w:p w14:paraId="1A5C6E60" w14:textId="77777777" w:rsidR="00497859" w:rsidRDefault="00497859" w:rsidP="00497859"/>
    <w:p w14:paraId="7AAD2DFC" w14:textId="68E6B3F7" w:rsidR="00497859" w:rsidRPr="00497859" w:rsidRDefault="00497859" w:rsidP="00497859">
      <w:pPr>
        <w:rPr>
          <w:color w:val="FF0000"/>
          <w:sz w:val="24"/>
          <w:szCs w:val="24"/>
        </w:rPr>
      </w:pPr>
      <w:r w:rsidRPr="00497859">
        <w:rPr>
          <w:color w:val="FF0000"/>
          <w:sz w:val="24"/>
          <w:szCs w:val="24"/>
        </w:rPr>
        <w:t>&lt;End of Change&gt;</w:t>
      </w:r>
    </w:p>
    <w:p w14:paraId="3F6700F5" w14:textId="77777777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2CC6BC1C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F018EB">
        <w:rPr>
          <w:sz w:val="24"/>
          <w:szCs w:val="24"/>
          <w:lang w:eastAsia="zh-CN"/>
        </w:rPr>
        <w:t>RP-242945</w:t>
      </w:r>
      <w:r w:rsidR="00497859">
        <w:rPr>
          <w:sz w:val="24"/>
          <w:szCs w:val="24"/>
          <w:lang w:eastAsia="zh-CN"/>
        </w:rPr>
        <w:t xml:space="preserve"> TR 38.922 v1.0.0</w:t>
      </w:r>
    </w:p>
    <w:p w14:paraId="3B405E51" w14:textId="55A3FEDB" w:rsidR="00F018EB" w:rsidRPr="00627FD1" w:rsidRDefault="00F018E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[2] </w:t>
      </w:r>
      <w:r w:rsidRPr="00F018EB">
        <w:rPr>
          <w:sz w:val="24"/>
          <w:szCs w:val="24"/>
          <w:lang w:eastAsia="zh-CN"/>
        </w:rPr>
        <w:t>R4-2410576: “LS on Parameters for 4400 to 4800 MHz of terrestrial component of IMT for sharing and compatibility studies in preparation for WRC-27”, RAN4#111, LSout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5602C" w14:textId="77777777" w:rsidR="00813630" w:rsidRPr="00A10429" w:rsidRDefault="0081363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A094D3C" w14:textId="77777777" w:rsidR="00813630" w:rsidRPr="00A10429" w:rsidRDefault="0081363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607FF" w14:textId="77777777" w:rsidR="00813630" w:rsidRPr="00A10429" w:rsidRDefault="0081363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4579DB4" w14:textId="77777777" w:rsidR="00813630" w:rsidRPr="00A10429" w:rsidRDefault="0081363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1DD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083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0F9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0A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859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7EC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75E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44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630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2A55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7208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560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01A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8EB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6F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link w:val="EQChar"/>
    <w:qFormat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EQChar">
    <w:name w:val="EQ Char"/>
    <w:link w:val="EQ"/>
    <w:qFormat/>
    <w:locked/>
    <w:rsid w:val="00497859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6</cp:revision>
  <dcterms:created xsi:type="dcterms:W3CDTF">2025-01-22T12:55:00Z</dcterms:created>
  <dcterms:modified xsi:type="dcterms:W3CDTF">2025-02-07T13:37:00Z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